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4F4F4"/>
        <w:tblCellMar>
          <w:left w:w="0" w:type="dxa"/>
          <w:right w:w="0" w:type="dxa"/>
        </w:tblCellMar>
        <w:tblLook w:val="04A0" w:firstRow="1" w:lastRow="0" w:firstColumn="1" w:lastColumn="0" w:noHBand="0" w:noVBand="1"/>
      </w:tblPr>
      <w:tblGrid>
        <w:gridCol w:w="8306"/>
      </w:tblGrid>
      <w:tr w:rsidR="00942595" w:rsidRPr="00942595" w:rsidTr="00942595">
        <w:tc>
          <w:tcPr>
            <w:tcW w:w="0" w:type="auto"/>
            <w:shd w:val="clear" w:color="auto" w:fill="auto"/>
            <w:hideMark/>
          </w:tcPr>
          <w:tbl>
            <w:tblPr>
              <w:tblW w:w="5000" w:type="pct"/>
              <w:jc w:val="center"/>
              <w:tblCellMar>
                <w:left w:w="0" w:type="dxa"/>
                <w:right w:w="0" w:type="dxa"/>
              </w:tblCellMar>
              <w:tblLook w:val="04A0" w:firstRow="1" w:lastRow="0" w:firstColumn="1" w:lastColumn="0" w:noHBand="0" w:noVBand="1"/>
            </w:tblPr>
            <w:tblGrid>
              <w:gridCol w:w="8306"/>
            </w:tblGrid>
            <w:tr w:rsidR="00942595" w:rsidRPr="00942595">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306"/>
                  </w:tblGrid>
                  <w:tr w:rsidR="00942595" w:rsidRPr="0094259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306"/>
                        </w:tblGrid>
                        <w:tr w:rsidR="00942595" w:rsidRPr="00942595">
                          <w:tc>
                            <w:tcPr>
                              <w:tcW w:w="5000" w:type="pct"/>
                              <w:hideMark/>
                            </w:tcPr>
                            <w:tbl>
                              <w:tblPr>
                                <w:tblW w:w="5000" w:type="pct"/>
                                <w:tblCellMar>
                                  <w:left w:w="0" w:type="dxa"/>
                                  <w:right w:w="0" w:type="dxa"/>
                                </w:tblCellMar>
                                <w:tblLook w:val="04A0" w:firstRow="1" w:lastRow="0" w:firstColumn="1" w:lastColumn="0" w:noHBand="0" w:noVBand="1"/>
                              </w:tblPr>
                              <w:tblGrid>
                                <w:gridCol w:w="8306"/>
                              </w:tblGrid>
                              <w:tr w:rsidR="00942595" w:rsidRPr="00942595">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942595" w:rsidRPr="00942595">
                                      <w:trPr>
                                        <w:tblCellSpacing w:w="0" w:type="dxa"/>
                                      </w:trPr>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6"/>
                                          </w:tblGrid>
                                          <w:tr w:rsidR="00942595" w:rsidRPr="00942595">
                                            <w:trPr>
                                              <w:tblCellSpacing w:w="15" w:type="dxa"/>
                                            </w:trPr>
                                            <w:tc>
                                              <w:tcPr>
                                                <w:tcW w:w="0" w:type="auto"/>
                                                <w:shd w:val="clear" w:color="auto" w:fill="auto"/>
                                                <w:tcMar>
                                                  <w:top w:w="720" w:type="dxa"/>
                                                  <w:left w:w="360" w:type="dxa"/>
                                                  <w:bottom w:w="180" w:type="dxa"/>
                                                  <w:right w:w="360" w:type="dxa"/>
                                                </w:tcMar>
                                                <w:vAlign w:val="center"/>
                                                <w:hideMark/>
                                              </w:tcPr>
                                              <w:p w:rsidR="00942595" w:rsidRPr="00942595" w:rsidRDefault="00942595" w:rsidP="00942595">
                                                <w:pPr>
                                                  <w:spacing w:after="0" w:line="240" w:lineRule="auto"/>
                                                  <w:jc w:val="center"/>
                                                  <w:rPr>
                                                    <w:rFonts w:ascii="Helvetica" w:eastAsia="Times New Roman" w:hAnsi="Helvetica" w:cs="Helvetica"/>
                                                    <w:color w:val="000000"/>
                                                    <w:sz w:val="24"/>
                                                    <w:szCs w:val="24"/>
                                                    <w:lang w:val="en-US"/>
                                                  </w:rPr>
                                                </w:pPr>
                                                <w:r w:rsidRPr="00942595">
                                                  <w:rPr>
                                                    <w:rFonts w:ascii="Helvetica" w:eastAsia="Times New Roman" w:hAnsi="Helvetica" w:cs="Helvetica"/>
                                                    <w:color w:val="000000"/>
                                                    <w:sz w:val="24"/>
                                                    <w:szCs w:val="24"/>
                                                  </w:rPr>
                                                  <w:fldChar w:fldCharType="begin"/>
                                                </w:r>
                                                <w:r w:rsidRPr="00942595">
                                                  <w:rPr>
                                                    <w:rFonts w:ascii="Helvetica" w:eastAsia="Times New Roman" w:hAnsi="Helvetica" w:cs="Helvetica"/>
                                                    <w:color w:val="000000"/>
                                                    <w:sz w:val="24"/>
                                                    <w:szCs w:val="24"/>
                                                    <w:lang w:val="en-US"/>
                                                  </w:rPr>
                                                  <w:instrText xml:space="preserve"> HYPERLINK "https://mailchi.mp/6df7c3b8652f/517c9ani4t?e=22c9cb793e" </w:instrText>
                                                </w:r>
                                                <w:r w:rsidRPr="00942595">
                                                  <w:rPr>
                                                    <w:rFonts w:ascii="Helvetica" w:eastAsia="Times New Roman" w:hAnsi="Helvetica" w:cs="Helvetica"/>
                                                    <w:color w:val="000000"/>
                                                    <w:sz w:val="24"/>
                                                    <w:szCs w:val="24"/>
                                                  </w:rPr>
                                                  <w:fldChar w:fldCharType="separate"/>
                                                </w:r>
                                                <w:r w:rsidRPr="00942595">
                                                  <w:rPr>
                                                    <w:rFonts w:ascii="Helvetica" w:eastAsia="Times New Roman" w:hAnsi="Helvetica" w:cs="Helvetica"/>
                                                    <w:color w:val="000000"/>
                                                    <w:sz w:val="24"/>
                                                    <w:szCs w:val="24"/>
                                                    <w:u w:val="single"/>
                                                    <w:lang w:val="en-US"/>
                                                  </w:rPr>
                                                  <w:t>View this email in your browser</w:t>
                                                </w:r>
                                                <w:r w:rsidRPr="00942595">
                                                  <w:rPr>
                                                    <w:rFonts w:ascii="Helvetica" w:eastAsia="Times New Roman" w:hAnsi="Helvetica" w:cs="Helvetica"/>
                                                    <w:color w:val="000000"/>
                                                    <w:sz w:val="24"/>
                                                    <w:szCs w:val="24"/>
                                                  </w:rPr>
                                                  <w:fldChar w:fldCharType="end"/>
                                                </w:r>
                                              </w:p>
                                            </w:tc>
                                          </w:tr>
                                        </w:tbl>
                                        <w:p w:rsidR="00942595" w:rsidRPr="00942595" w:rsidRDefault="00942595" w:rsidP="00942595">
                                          <w:pPr>
                                            <w:spacing w:after="0" w:line="240" w:lineRule="auto"/>
                                            <w:rPr>
                                              <w:rFonts w:ascii="Times New Roman" w:eastAsia="Times New Roman" w:hAnsi="Times New Roman" w:cs="Times New Roman"/>
                                              <w:sz w:val="24"/>
                                              <w:szCs w:val="24"/>
                                              <w:lang w:val="en-US"/>
                                            </w:rPr>
                                          </w:pPr>
                                        </w:p>
                                      </w:tc>
                                    </w:tr>
                                  </w:tbl>
                                  <w:p w:rsidR="00942595" w:rsidRPr="00942595" w:rsidRDefault="00942595" w:rsidP="00942595">
                                    <w:pPr>
                                      <w:spacing w:after="0" w:line="240" w:lineRule="auto"/>
                                      <w:rPr>
                                        <w:rFonts w:ascii="Times New Roman" w:eastAsia="Times New Roman" w:hAnsi="Times New Roman" w:cs="Times New Roman"/>
                                        <w:sz w:val="24"/>
                                        <w:szCs w:val="24"/>
                                        <w:lang w:val="en-US"/>
                                      </w:rPr>
                                    </w:pPr>
                                  </w:p>
                                </w:tc>
                              </w:tr>
                              <w:tr w:rsidR="00942595" w:rsidRPr="00942595">
                                <w:tc>
                                  <w:tcPr>
                                    <w:tcW w:w="0" w:type="auto"/>
                                    <w:tcBorders>
                                      <w:top w:val="nil"/>
                                      <w:left w:val="nil"/>
                                      <w:bottom w:val="nil"/>
                                      <w:right w:val="nil"/>
                                    </w:tcBorders>
                                    <w:shd w:val="clear" w:color="auto" w:fill="auto"/>
                                    <w:tcMar>
                                      <w:top w:w="180" w:type="dxa"/>
                                      <w:left w:w="720" w:type="dxa"/>
                                      <w:bottom w:w="180" w:type="dxa"/>
                                      <w:right w:w="72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6866"/>
                                    </w:tblGrid>
                                    <w:tr w:rsidR="00942595" w:rsidRPr="00942595">
                                      <w:trPr>
                                        <w:tblCellSpacing w:w="0" w:type="dxa"/>
                                        <w:jc w:val="center"/>
                                      </w:trPr>
                                      <w:tc>
                                        <w:tcPr>
                                          <w:tcW w:w="0" w:type="auto"/>
                                          <w:tcBorders>
                                            <w:top w:val="nil"/>
                                            <w:left w:val="nil"/>
                                            <w:bottom w:val="nil"/>
                                            <w:right w:val="nil"/>
                                          </w:tcBorders>
                                          <w:hideMark/>
                                        </w:tcPr>
                                        <w:p w:rsidR="00942595" w:rsidRPr="00942595" w:rsidRDefault="00942595" w:rsidP="00942595">
                                          <w:pPr>
                                            <w:spacing w:after="0" w:line="240" w:lineRule="auto"/>
                                            <w:rPr>
                                              <w:rFonts w:ascii="Times New Roman" w:eastAsia="Times New Roman" w:hAnsi="Times New Roman" w:cs="Times New Roman"/>
                                              <w:sz w:val="24"/>
                                              <w:szCs w:val="24"/>
                                            </w:rPr>
                                          </w:pPr>
                                          <w:r w:rsidRPr="00942595">
                                            <w:rPr>
                                              <w:rFonts w:ascii="Times New Roman" w:eastAsia="Times New Roman" w:hAnsi="Times New Roman" w:cs="Times New Roman"/>
                                              <w:noProof/>
                                              <w:sz w:val="24"/>
                                              <w:szCs w:val="24"/>
                                            </w:rPr>
                                            <w:drawing>
                                              <wp:inline distT="0" distB="0" distL="0" distR="0" wp14:anchorId="5CD87CD5" wp14:editId="7839E0E0">
                                                <wp:extent cx="3434080" cy="1414145"/>
                                                <wp:effectExtent l="0" t="0" r="0" b="0"/>
                                                <wp:docPr id="1" name="Εικόνα 1" descr="https://mcusercontent.com/249e2b2617e50ba14837846ef/images/f3141559-e222-e5e1-f0df-98ddc885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249e2b2617e50ba14837846ef/images/f3141559-e222-e5e1-f0df-98ddc885e1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4080" cy="1414145"/>
                                                        </a:xfrm>
                                                        <a:prstGeom prst="rect">
                                                          <a:avLst/>
                                                        </a:prstGeom>
                                                        <a:noFill/>
                                                        <a:ln>
                                                          <a:noFill/>
                                                        </a:ln>
                                                      </pic:spPr>
                                                    </pic:pic>
                                                  </a:graphicData>
                                                </a:graphic>
                                              </wp:inline>
                                            </w:drawing>
                                          </w:r>
                                        </w:p>
                                      </w:tc>
                                    </w:tr>
                                  </w:tbl>
                                  <w:p w:rsidR="00942595" w:rsidRPr="00942595" w:rsidRDefault="00942595" w:rsidP="00942595">
                                    <w:pPr>
                                      <w:spacing w:after="0" w:line="240" w:lineRule="auto"/>
                                      <w:jc w:val="center"/>
                                      <w:rPr>
                                        <w:rFonts w:ascii="Times New Roman" w:eastAsia="Times New Roman" w:hAnsi="Times New Roman" w:cs="Times New Roman"/>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jc w:val="center"/>
              <w:rPr>
                <w:rFonts w:ascii="Times New Roman" w:eastAsia="Times New Roman" w:hAnsi="Times New Roman" w:cs="Times New Roman"/>
                <w:color w:val="000000"/>
                <w:sz w:val="27"/>
                <w:szCs w:val="27"/>
              </w:rPr>
            </w:pPr>
          </w:p>
        </w:tc>
      </w:tr>
      <w:tr w:rsidR="00942595" w:rsidRPr="00942595" w:rsidTr="00942595">
        <w:tc>
          <w:tcPr>
            <w:tcW w:w="0" w:type="auto"/>
            <w:shd w:val="clear" w:color="auto" w:fill="auto"/>
            <w:hideMark/>
          </w:tcPr>
          <w:tbl>
            <w:tblPr>
              <w:tblW w:w="5000" w:type="pct"/>
              <w:jc w:val="center"/>
              <w:tblCellMar>
                <w:left w:w="0" w:type="dxa"/>
                <w:right w:w="0" w:type="dxa"/>
              </w:tblCellMar>
              <w:tblLook w:val="04A0" w:firstRow="1" w:lastRow="0" w:firstColumn="1" w:lastColumn="0" w:noHBand="0" w:noVBand="1"/>
            </w:tblPr>
            <w:tblGrid>
              <w:gridCol w:w="8306"/>
            </w:tblGrid>
            <w:tr w:rsidR="00942595" w:rsidRPr="00942595">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306"/>
                  </w:tblGrid>
                  <w:tr w:rsidR="00942595" w:rsidRPr="00942595">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306"/>
                        </w:tblGrid>
                        <w:tr w:rsidR="00942595" w:rsidRPr="00942595">
                          <w:tc>
                            <w:tcPr>
                              <w:tcW w:w="5000" w:type="pct"/>
                              <w:hideMark/>
                            </w:tcPr>
                            <w:tbl>
                              <w:tblPr>
                                <w:tblW w:w="5000" w:type="pct"/>
                                <w:tblCellMar>
                                  <w:left w:w="0" w:type="dxa"/>
                                  <w:right w:w="0" w:type="dxa"/>
                                </w:tblCellMar>
                                <w:tblLook w:val="04A0" w:firstRow="1" w:lastRow="0" w:firstColumn="1" w:lastColumn="0" w:noHBand="0" w:noVBand="1"/>
                              </w:tblPr>
                              <w:tblGrid>
                                <w:gridCol w:w="8306"/>
                              </w:tblGrid>
                              <w:tr w:rsidR="00942595" w:rsidRPr="00942595">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942595" w:rsidRPr="00942595">
                                      <w:trPr>
                                        <w:tblCellSpacing w:w="0" w:type="dxa"/>
                                      </w:trPr>
                                      <w:tc>
                                        <w:tcPr>
                                          <w:tcW w:w="0" w:type="auto"/>
                                          <w:tcBorders>
                                            <w:top w:val="nil"/>
                                            <w:left w:val="nil"/>
                                            <w:bottom w:val="nil"/>
                                            <w:right w:val="nil"/>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6"/>
                                          </w:tblGrid>
                                          <w:tr w:rsidR="00942595" w:rsidRPr="00942595">
                                            <w:trPr>
                                              <w:tblCellSpacing w:w="15" w:type="dxa"/>
                                            </w:trPr>
                                            <w:tc>
                                              <w:tcPr>
                                                <w:tcW w:w="0" w:type="auto"/>
                                                <w:shd w:val="clear" w:color="auto" w:fill="auto"/>
                                                <w:tcMar>
                                                  <w:top w:w="180" w:type="dxa"/>
                                                  <w:left w:w="360" w:type="dxa"/>
                                                  <w:bottom w:w="180" w:type="dxa"/>
                                                  <w:right w:w="360" w:type="dxa"/>
                                                </w:tcMar>
                                                <w:vAlign w:val="center"/>
                                                <w:hideMark/>
                                              </w:tcPr>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right"/>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Αθήνα, 15 Σεπτεμβρίου 2025</w:t>
                                                </w:r>
                                              </w:p>
                                              <w:p w:rsidR="00942595" w:rsidRPr="00942595" w:rsidRDefault="00942595" w:rsidP="00942595">
                                                <w:pPr>
                                                  <w:spacing w:after="0" w:line="240" w:lineRule="auto"/>
                                                  <w:jc w:val="right"/>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Αριθ. </w:t>
                                                </w:r>
                                                <w:proofErr w:type="spellStart"/>
                                                <w:r w:rsidRPr="00942595">
                                                  <w:rPr>
                                                    <w:rFonts w:ascii="Helvetica" w:eastAsia="Times New Roman" w:hAnsi="Helvetica" w:cs="Helvetica"/>
                                                    <w:color w:val="000000"/>
                                                    <w:sz w:val="24"/>
                                                    <w:szCs w:val="24"/>
                                                  </w:rPr>
                                                  <w:t>Πρωτ</w:t>
                                                </w:r>
                                                <w:proofErr w:type="spellEnd"/>
                                                <w:r w:rsidRPr="00942595">
                                                  <w:rPr>
                                                    <w:rFonts w:ascii="Helvetica" w:eastAsia="Times New Roman" w:hAnsi="Helvetica" w:cs="Helvetica"/>
                                                    <w:color w:val="000000"/>
                                                    <w:sz w:val="24"/>
                                                    <w:szCs w:val="24"/>
                                                  </w:rPr>
                                                  <w:t>. 8337</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center"/>
                                                  <w:rPr>
                                                    <w:rFonts w:ascii="Helvetica" w:eastAsia="Times New Roman" w:hAnsi="Helvetica" w:cs="Helvetica"/>
                                                    <w:color w:val="000000"/>
                                                    <w:sz w:val="24"/>
                                                    <w:szCs w:val="24"/>
                                                  </w:rPr>
                                                </w:pPr>
                                                <w:r w:rsidRPr="00942595">
                                                  <w:rPr>
                                                    <w:rFonts w:ascii="Helvetica" w:eastAsia="Times New Roman" w:hAnsi="Helvetica" w:cs="Helvetica"/>
                                                    <w:b/>
                                                    <w:bCs/>
                                                    <w:color w:val="1F497D"/>
                                                    <w:sz w:val="28"/>
                                                    <w:szCs w:val="28"/>
                                                  </w:rPr>
                                                  <w:t xml:space="preserve">Εισήγηση για τη </w:t>
                                                </w:r>
                                                <w:proofErr w:type="spellStart"/>
                                                <w:r w:rsidRPr="00942595">
                                                  <w:rPr>
                                                    <w:rFonts w:ascii="Helvetica" w:eastAsia="Times New Roman" w:hAnsi="Helvetica" w:cs="Helvetica"/>
                                                    <w:b/>
                                                    <w:bCs/>
                                                    <w:color w:val="1F497D"/>
                                                    <w:sz w:val="28"/>
                                                    <w:szCs w:val="28"/>
                                                  </w:rPr>
                                                  <w:t>νησιωτικότητα</w:t>
                                                </w:r>
                                                <w:proofErr w:type="spellEnd"/>
                                              </w:p>
                                              <w:p w:rsidR="00942595" w:rsidRPr="00942595" w:rsidRDefault="00942595" w:rsidP="00942595">
                                                <w:pPr>
                                                  <w:spacing w:after="0" w:line="240" w:lineRule="auto"/>
                                                  <w:jc w:val="center"/>
                                                  <w:rPr>
                                                    <w:rFonts w:ascii="Helvetica" w:eastAsia="Times New Roman" w:hAnsi="Helvetica" w:cs="Helvetica"/>
                                                    <w:color w:val="000000"/>
                                                    <w:sz w:val="24"/>
                                                    <w:szCs w:val="24"/>
                                                  </w:rPr>
                                                </w:pPr>
                                                <w:r w:rsidRPr="00942595">
                                                  <w:rPr>
                                                    <w:rFonts w:ascii="Helvetica" w:eastAsia="Times New Roman" w:hAnsi="Helvetica" w:cs="Helvetica"/>
                                                    <w:b/>
                                                    <w:bCs/>
                                                    <w:color w:val="1F497D"/>
                                                    <w:sz w:val="28"/>
                                                    <w:szCs w:val="28"/>
                                                  </w:rPr>
                                                  <w:t>και τις υπηρεσίες υγείας στα νησιά και τις άγονες περιοχές της χώρας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Στις 13 Σεπτεμβρίου 2025 συνεδρίασε η Ολομέλεια των Προέδρων Ιατρικών Συλλόγων της χώρας από κοινού με το Διοικητικό Συμβούλιο του Πανελλήνιου Ιατρικού Συλλόγου με αντικείμενο τη </w:t>
                                                </w:r>
                                                <w:proofErr w:type="spellStart"/>
                                                <w:r w:rsidRPr="00942595">
                                                  <w:rPr>
                                                    <w:rFonts w:ascii="Helvetica" w:eastAsia="Times New Roman" w:hAnsi="Helvetica" w:cs="Helvetica"/>
                                                    <w:color w:val="000000"/>
                                                    <w:sz w:val="24"/>
                                                    <w:szCs w:val="24"/>
                                                  </w:rPr>
                                                  <w:t>νησιωτικότητα</w:t>
                                                </w:r>
                                                <w:proofErr w:type="spellEnd"/>
                                                <w:r w:rsidRPr="00942595">
                                                  <w:rPr>
                                                    <w:rFonts w:ascii="Helvetica" w:eastAsia="Times New Roman" w:hAnsi="Helvetica" w:cs="Helvetica"/>
                                                    <w:color w:val="000000"/>
                                                    <w:sz w:val="24"/>
                                                    <w:szCs w:val="24"/>
                                                  </w:rPr>
                                                  <w:t xml:space="preserve"> σε συνάρτηση με τις υπηρεσίες υγείας που υφίστανται στη χώρα μας και τα κίνητρα που οφείλει να χορηγήσει η πολιτεία, ώστε να υπάρξει επαρκής και ποιοτική κάλυψη. Παρόμοια θεματολογία αναπτύχθηκε για τις ορεινές και δυσπρόσιτες περιοχές της χώρας.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outlineLvl w:val="0"/>
                                                  <w:rPr>
                                                    <w:rFonts w:ascii="Helvetica" w:eastAsia="Times New Roman" w:hAnsi="Helvetica" w:cs="Helvetica"/>
                                                    <w:b/>
                                                    <w:bCs/>
                                                    <w:color w:val="000000"/>
                                                    <w:kern w:val="36"/>
                                                    <w:sz w:val="47"/>
                                                    <w:szCs w:val="47"/>
                                                  </w:rPr>
                                                </w:pPr>
                                                <w:r w:rsidRPr="00942595">
                                                  <w:rPr>
                                                    <w:rFonts w:ascii="Helvetica" w:eastAsia="Times New Roman" w:hAnsi="Helvetica" w:cs="Helvetica"/>
                                                    <w:b/>
                                                    <w:bCs/>
                                                    <w:color w:val="000000"/>
                                                    <w:kern w:val="36"/>
                                                    <w:sz w:val="47"/>
                                                    <w:szCs w:val="47"/>
                                                  </w:rPr>
                                                  <w:t> </w:t>
                                                </w:r>
                                                <w:r w:rsidRPr="00942595">
                                                  <w:rPr>
                                                    <w:rFonts w:ascii="Helvetica" w:eastAsia="Times New Roman" w:hAnsi="Helvetica" w:cs="Helvetica"/>
                                                    <w:b/>
                                                    <w:bCs/>
                                                    <w:color w:val="C00000"/>
                                                    <w:kern w:val="36"/>
                                                    <w:sz w:val="28"/>
                                                    <w:szCs w:val="28"/>
                                                  </w:rPr>
                                                  <w:t>Εισαγωγή</w:t>
                                                </w: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Η οργάνωση και στελέχωση των υπηρεσιών υγείας στις νησιωτικές και δυσπρόσιτες περιοχές αποτελεί πάντα ένα διαρκές και ιδιαίτερο πρόβλημα για τα συστήματα υγείας. Η Ελλάδα, έχοντας μια σχεδόν μοναδική γεωγραφία, αντιμετωπίζει το θέμα με την ανάπτυξη υπηρεσιών μεταφοράς ασθενών και τη θέσπιση κινήτρων για το προσωπικό που στελεχώνει τις δομές υγείας.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Η τελευταία αναθεώρηση των κινήτρων έγινε τον Οκτώβριο του 2024 και έκτοτε καλύφθηκαν τα 2/3 των θέσεων ιατρών που προκηρύχτηκαν. Ο ΠΙΣ που εισηγήθηκε το σύνολο των μέτρων που </w:t>
                                                </w:r>
                                                <w:proofErr w:type="spellStart"/>
                                                <w:r w:rsidRPr="00942595">
                                                  <w:rPr>
                                                    <w:rFonts w:ascii="Helvetica" w:eastAsia="Times New Roman" w:hAnsi="Helvetica" w:cs="Helvetica"/>
                                                    <w:color w:val="000000"/>
                                                    <w:sz w:val="24"/>
                                                    <w:szCs w:val="24"/>
                                                  </w:rPr>
                                                  <w:t>υιοθετήθηκαν,εξέφρασε</w:t>
                                                </w:r>
                                                <w:proofErr w:type="spellEnd"/>
                                                <w:r w:rsidRPr="00942595">
                                                  <w:rPr>
                                                    <w:rFonts w:ascii="Helvetica" w:eastAsia="Times New Roman" w:hAnsi="Helvetica" w:cs="Helvetica"/>
                                                    <w:color w:val="000000"/>
                                                    <w:sz w:val="24"/>
                                                    <w:szCs w:val="24"/>
                                                  </w:rPr>
                                                  <w:t xml:space="preserve"> εξαρχής την άποψη ότι η αναπροσαρμογή του επιδόματος αγόνου είναι χαμηλή και ότι η υποχρεωτική παραμονή στις θέσεις αυτές επί 3ετια θα πρέπει να συμπληρωθεί με </w:t>
                                                </w:r>
                                                <w:r w:rsidRPr="00942595">
                                                  <w:rPr>
                                                    <w:rFonts w:ascii="Helvetica" w:eastAsia="Times New Roman" w:hAnsi="Helvetica" w:cs="Helvetica"/>
                                                    <w:b/>
                                                    <w:bCs/>
                                                    <w:color w:val="000000"/>
                                                    <w:sz w:val="24"/>
                                                    <w:szCs w:val="24"/>
                                                  </w:rPr>
                                                  <w:t>κίνητρα παραμονής</w:t>
                                                </w:r>
                                                <w:r w:rsidRPr="00942595">
                                                  <w:rPr>
                                                    <w:rFonts w:ascii="Helvetica" w:eastAsia="Times New Roman" w:hAnsi="Helvetica" w:cs="Helvetica"/>
                                                    <w:color w:val="000000"/>
                                                    <w:sz w:val="24"/>
                                                    <w:szCs w:val="24"/>
                                                  </w:rPr>
                                                  <w:t xml:space="preserve"> για να ισορροπηθούν οι παρενέργειες της. Η εξέλιξη των πραγμάτων επιβεβαιώνει το εύστοχο των επισημάνσεων αυτών. Οι ιδιαίτερες συνθήκες στα νησιά επιβάλλουν όμως τη διαρκή </w:t>
                                                </w:r>
                                                <w:r w:rsidRPr="00942595">
                                                  <w:rPr>
                                                    <w:rFonts w:ascii="Helvetica" w:eastAsia="Times New Roman" w:hAnsi="Helvetica" w:cs="Helvetica"/>
                                                    <w:color w:val="000000"/>
                                                    <w:sz w:val="24"/>
                                                    <w:szCs w:val="24"/>
                                                  </w:rPr>
                                                  <w:lastRenderedPageBreak/>
                                                  <w:t>επεξεργασία προτάσεων για τη συνεχή βελτίωση των υπηρεσιών.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Ως γνωστόν, η χώρα μας διαθέτει την υψηλότερη αναλογία ιατρών προς πληθυσμό στην Ευρώπη. Το κύριο όμως χαρακτηριστικό παραμένει η ανισοκατανομή του ιατρικού προσωπικού, ιδιαίτερα εις βάρος των νησιωτικών περιοχών. Η ανισομέρεια αυτή επιβαρύνει σοβαρά το Εθνικό Σύστημα Υγείας και υπονομεύει την ισότιμη πρόσβαση των πολιτών στις υπηρεσίες υγείας.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Σήμερα υπηρετούν συνολικά </w:t>
                                                </w:r>
                                                <w:r w:rsidRPr="00942595">
                                                  <w:rPr>
                                                    <w:rFonts w:ascii="Helvetica" w:eastAsia="Times New Roman" w:hAnsi="Helvetica" w:cs="Helvetica"/>
                                                    <w:b/>
                                                    <w:bCs/>
                                                    <w:color w:val="000000"/>
                                                    <w:sz w:val="24"/>
                                                    <w:szCs w:val="24"/>
                                                  </w:rPr>
                                                  <w:t>68.752</w:t>
                                                </w:r>
                                                <w:r w:rsidRPr="00942595">
                                                  <w:rPr>
                                                    <w:rFonts w:ascii="Helvetica" w:eastAsia="Times New Roman" w:hAnsi="Helvetica" w:cs="Helvetica"/>
                                                    <w:color w:val="000000"/>
                                                    <w:sz w:val="24"/>
                                                    <w:szCs w:val="24"/>
                                                  </w:rPr>
                                                  <w:t> ιατροί στην Ελλάδα.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Σύμφωνα με στοιχεία της ΕΛΣΤΑΤ:</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000000"/>
                                                    <w:sz w:val="24"/>
                                                    <w:szCs w:val="24"/>
                                                  </w:rPr>
                                                  <w:t>Στο Βόρειο Αιγαίο</w:t>
                                                </w:r>
                                                <w:r w:rsidRPr="00942595">
                                                  <w:rPr>
                                                    <w:rFonts w:ascii="Helvetica" w:eastAsia="Times New Roman" w:hAnsi="Helvetica" w:cs="Helvetica"/>
                                                    <w:color w:val="000000"/>
                                                    <w:sz w:val="24"/>
                                                    <w:szCs w:val="24"/>
                                                  </w:rPr>
                                                  <w:t>, σε 12 κατοικήσιμα νησιά, υπηρετούν μόλις 769 ιατροί (1,1%).</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000000"/>
                                                    <w:sz w:val="24"/>
                                                    <w:szCs w:val="24"/>
                                                  </w:rPr>
                                                  <w:t>Στο Νότιο Αιγαίο</w:t>
                                                </w:r>
                                                <w:r w:rsidRPr="00942595">
                                                  <w:rPr>
                                                    <w:rFonts w:ascii="Helvetica" w:eastAsia="Times New Roman" w:hAnsi="Helvetica" w:cs="Helvetica"/>
                                                    <w:color w:val="000000"/>
                                                    <w:sz w:val="24"/>
                                                    <w:szCs w:val="24"/>
                                                  </w:rPr>
                                                  <w:t>, σε 52 κατοικημένα νησιά (Δωδεκάνησα:24 νησιά- 206.831 κάτοικοι/ Κυκλάδες: 28 νησιά- 122.738 κάτοικοι), υπηρετούν 1.309ιατροί (1,9%).</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000000"/>
                                                    <w:sz w:val="24"/>
                                                    <w:szCs w:val="24"/>
                                                  </w:rPr>
                                                  <w:t>Στα Ιόνια Νησιά</w:t>
                                                </w:r>
                                                <w:r w:rsidRPr="00942595">
                                                  <w:rPr>
                                                    <w:rFonts w:ascii="Helvetica" w:eastAsia="Times New Roman" w:hAnsi="Helvetica" w:cs="Helvetica"/>
                                                    <w:color w:val="000000"/>
                                                    <w:sz w:val="24"/>
                                                    <w:szCs w:val="24"/>
                                                  </w:rPr>
                                                  <w:t> υπηρετούν 1.038 (1,5%)</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Η γεωγραφία της </w:t>
                                                </w:r>
                                                <w:proofErr w:type="spellStart"/>
                                                <w:r w:rsidRPr="00942595">
                                                  <w:rPr>
                                                    <w:rFonts w:ascii="Helvetica" w:eastAsia="Times New Roman" w:hAnsi="Helvetica" w:cs="Helvetica"/>
                                                    <w:color w:val="000000"/>
                                                    <w:sz w:val="24"/>
                                                    <w:szCs w:val="24"/>
                                                  </w:rPr>
                                                  <w:t>νησιωτικότητας</w:t>
                                                </w:r>
                                                <w:proofErr w:type="spellEnd"/>
                                                <w:r w:rsidRPr="00942595">
                                                  <w:rPr>
                                                    <w:rFonts w:ascii="Helvetica" w:eastAsia="Times New Roman" w:hAnsi="Helvetica" w:cs="Helvetica"/>
                                                    <w:color w:val="000000"/>
                                                    <w:sz w:val="24"/>
                                                    <w:szCs w:val="24"/>
                                                  </w:rPr>
                                                  <w:t xml:space="preserve">, η τουριστική ανάπτυξη και οι μεταναστευτικές ροές αυξάνουν εκθετικά τις </w:t>
                                                </w:r>
                                                <w:proofErr w:type="spellStart"/>
                                                <w:r w:rsidRPr="00942595">
                                                  <w:rPr>
                                                    <w:rFonts w:ascii="Helvetica" w:eastAsia="Times New Roman" w:hAnsi="Helvetica" w:cs="Helvetica"/>
                                                    <w:color w:val="000000"/>
                                                    <w:sz w:val="24"/>
                                                    <w:szCs w:val="24"/>
                                                  </w:rPr>
                                                  <w:t>ανάγκες.Παράλληλα</w:t>
                                                </w:r>
                                                <w:proofErr w:type="spellEnd"/>
                                                <w:r w:rsidRPr="00942595">
                                                  <w:rPr>
                                                    <w:rFonts w:ascii="Helvetica" w:eastAsia="Times New Roman" w:hAnsi="Helvetica" w:cs="Helvetica"/>
                                                    <w:color w:val="000000"/>
                                                    <w:sz w:val="24"/>
                                                    <w:szCs w:val="24"/>
                                                  </w:rPr>
                                                  <w:t>, η κοινωνική και επιστημονική ανασφάλεια, αλλά και οι μεγάλες ελλείψεις σε υποδομές λειτουργούν αποτρεπτικά για την επιλογή εργασίας στην παραμεθόριο.</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000000"/>
                                                    <w:sz w:val="24"/>
                                                    <w:szCs w:val="24"/>
                                                  </w:rPr>
                                                  <w:t xml:space="preserve">Η υγειονομική θωράκιση των νησιών είναι όρος επιβίωσης κι ανάπτυξης για τους </w:t>
                                                </w:r>
                                                <w:proofErr w:type="spellStart"/>
                                                <w:r w:rsidRPr="00942595">
                                                  <w:rPr>
                                                    <w:rFonts w:ascii="Helvetica" w:eastAsia="Times New Roman" w:hAnsi="Helvetica" w:cs="Helvetica"/>
                                                    <w:b/>
                                                    <w:bCs/>
                                                    <w:color w:val="000000"/>
                                                    <w:sz w:val="24"/>
                                                    <w:szCs w:val="24"/>
                                                  </w:rPr>
                                                  <w:t>κατοίκους</w:t>
                                                </w:r>
                                                <w:r w:rsidRPr="00942595">
                                                  <w:rPr>
                                                    <w:rFonts w:ascii="Helvetica" w:eastAsia="Times New Roman" w:hAnsi="Helvetica" w:cs="Helvetica"/>
                                                    <w:color w:val="000000"/>
                                                    <w:sz w:val="24"/>
                                                    <w:szCs w:val="24"/>
                                                  </w:rPr>
                                                  <w:t>.Είναι</w:t>
                                                </w:r>
                                                <w:proofErr w:type="spellEnd"/>
                                                <w:r w:rsidRPr="00942595">
                                                  <w:rPr>
                                                    <w:rFonts w:ascii="Helvetica" w:eastAsia="Times New Roman" w:hAnsi="Helvetica" w:cs="Helvetica"/>
                                                    <w:color w:val="000000"/>
                                                    <w:sz w:val="24"/>
                                                    <w:szCs w:val="24"/>
                                                  </w:rPr>
                                                  <w:t xml:space="preserve"> λοιπόν επιβεβλημένη τόσο για λόγους ισονομίας και βιώσιμης </w:t>
                                                </w:r>
                                                <w:proofErr w:type="spellStart"/>
                                                <w:r w:rsidRPr="00942595">
                                                  <w:rPr>
                                                    <w:rFonts w:ascii="Helvetica" w:eastAsia="Times New Roman" w:hAnsi="Helvetica" w:cs="Helvetica"/>
                                                    <w:color w:val="000000"/>
                                                    <w:sz w:val="24"/>
                                                    <w:szCs w:val="24"/>
                                                  </w:rPr>
                                                  <w:t>κατοίκησης,όσο</w:t>
                                                </w:r>
                                                <w:proofErr w:type="spellEnd"/>
                                                <w:r w:rsidRPr="00942595">
                                                  <w:rPr>
                                                    <w:rFonts w:ascii="Helvetica" w:eastAsia="Times New Roman" w:hAnsi="Helvetica" w:cs="Helvetica"/>
                                                    <w:color w:val="000000"/>
                                                    <w:sz w:val="24"/>
                                                    <w:szCs w:val="24"/>
                                                  </w:rPr>
                                                  <w:t xml:space="preserve"> και για λόγους βιώσιμης ανάπτυξης, μείωσης των διακομιδών είτε με ΕΚΑΒ για τα επείγοντα περιστατικά, είτε προγραμματισμένα με προσωπικά έξοδα των ασθενών όπου το κόστος είναι βαρύ, είτε για λόγους τουριστικής ανάπτυξης.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Η </w:t>
                                                </w:r>
                                                <w:proofErr w:type="spellStart"/>
                                                <w:r w:rsidRPr="00942595">
                                                  <w:rPr>
                                                    <w:rFonts w:ascii="Helvetica" w:eastAsia="Times New Roman" w:hAnsi="Helvetica" w:cs="Helvetica"/>
                                                    <w:color w:val="000000"/>
                                                    <w:sz w:val="24"/>
                                                    <w:szCs w:val="24"/>
                                                  </w:rPr>
                                                  <w:t>υποστελέχωση</w:t>
                                                </w:r>
                                                <w:proofErr w:type="spellEnd"/>
                                                <w:r w:rsidRPr="00942595">
                                                  <w:rPr>
                                                    <w:rFonts w:ascii="Helvetica" w:eastAsia="Times New Roman" w:hAnsi="Helvetica" w:cs="Helvetica"/>
                                                    <w:color w:val="000000"/>
                                                    <w:sz w:val="24"/>
                                                    <w:szCs w:val="24"/>
                                                  </w:rPr>
                                                  <w:t xml:space="preserve"> είναι δραματική. Η λειτουργία πολλών δομών υγείας Νοσοκομείων και Κέντρων Υγείας σε άγονες περιοχές της νησιωτικής χώρας είναι οριακή, λόγω και της σοβαρής έλλειψης ιατρικού προσωπικού και επιβάλλεται να </w:t>
                                                </w:r>
                                                <w:proofErr w:type="spellStart"/>
                                                <w:r w:rsidRPr="00942595">
                                                  <w:rPr>
                                                    <w:rFonts w:ascii="Helvetica" w:eastAsia="Times New Roman" w:hAnsi="Helvetica" w:cs="Helvetica"/>
                                                    <w:color w:val="000000"/>
                                                    <w:sz w:val="24"/>
                                                    <w:szCs w:val="24"/>
                                                  </w:rPr>
                                                  <w:t>επικαιροποιηθούν</w:t>
                                                </w:r>
                                                <w:proofErr w:type="spellEnd"/>
                                                <w:r w:rsidRPr="00942595">
                                                  <w:rPr>
                                                    <w:rFonts w:ascii="Helvetica" w:eastAsia="Times New Roman" w:hAnsi="Helvetica" w:cs="Helvetica"/>
                                                    <w:color w:val="000000"/>
                                                    <w:sz w:val="24"/>
                                                    <w:szCs w:val="24"/>
                                                  </w:rPr>
                                                  <w:t xml:space="preserve"> τα κίνητρα για την στελέχωσή τους.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Τα κίνητρα μπορούν και πρέπει να είναι οικονομικά – μισθολογικά, διοικητικά και επιστημονικά.</w:t>
                                                </w:r>
                                              </w:p>
                                              <w:p w:rsidR="00942595" w:rsidRPr="00942595" w:rsidRDefault="00942595" w:rsidP="00942595">
                                                <w:pPr>
                                                  <w:spacing w:before="161" w:after="0" w:line="240" w:lineRule="auto"/>
                                                  <w:jc w:val="center"/>
                                                  <w:outlineLvl w:val="0"/>
                                                  <w:rPr>
                                                    <w:rFonts w:ascii="Helvetica" w:eastAsia="Times New Roman" w:hAnsi="Helvetica" w:cs="Helvetica"/>
                                                    <w:b/>
                                                    <w:bCs/>
                                                    <w:color w:val="000000"/>
                                                    <w:kern w:val="36"/>
                                                    <w:sz w:val="47"/>
                                                    <w:szCs w:val="47"/>
                                                  </w:rPr>
                                                </w:pPr>
                                                <w:r w:rsidRPr="00942595">
                                                  <w:rPr>
                                                    <w:rFonts w:ascii="Helvetica" w:eastAsia="Times New Roman" w:hAnsi="Helvetica" w:cs="Helvetica"/>
                                                    <w:b/>
                                                    <w:bCs/>
                                                    <w:color w:val="C00000"/>
                                                    <w:kern w:val="36"/>
                                                    <w:sz w:val="32"/>
                                                    <w:szCs w:val="32"/>
                                                  </w:rPr>
                                                  <w:t>Προτάσεις</w:t>
                                                </w: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1F497D"/>
                                                    <w:sz w:val="28"/>
                                                    <w:szCs w:val="28"/>
                                                  </w:rPr>
                                                  <w:t>Διοικητικές Παρεμβάσεις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lastRenderedPageBreak/>
                                                  <w:t>Α. Αναδιάρθρωση της κατάταξης των αγόνων νησιωτικών περιοχών και θέσπιση διαβαθμισμένων κινήτρων.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Προτείνεται η παρακάτω κατάταξη των αγόνων: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09" w:hanging="709"/>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Α. Κατηγορίες άγονων περιοχών.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09"/>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Άγονα 1 ηπειρωτικής χώρας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09"/>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Άγονα 2 ηπειρωτικής χώρας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09"/>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Νησιά 1 (διαθέτουν Νοσοκομείο)</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09"/>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 xml:space="preserve">Νησιά 2 (διαθέτουν Κέντρο Υγείας ή </w:t>
                                                </w:r>
                                                <w:proofErr w:type="spellStart"/>
                                                <w:r w:rsidRPr="00942595">
                                                  <w:rPr>
                                                    <w:rFonts w:ascii="Helvetica" w:eastAsia="Times New Roman" w:hAnsi="Helvetica" w:cs="Helvetica"/>
                                                    <w:color w:val="000000"/>
                                                    <w:sz w:val="24"/>
                                                    <w:szCs w:val="24"/>
                                                  </w:rPr>
                                                  <w:t>ΚέντροΥγείας</w:t>
                                                </w:r>
                                                <w:proofErr w:type="spellEnd"/>
                                                <w:r w:rsidRPr="00942595">
                                                  <w:rPr>
                                                    <w:rFonts w:ascii="Helvetica" w:eastAsia="Times New Roman" w:hAnsi="Helvetica" w:cs="Helvetica"/>
                                                    <w:color w:val="000000"/>
                                                    <w:sz w:val="24"/>
                                                    <w:szCs w:val="24"/>
                                                  </w:rPr>
                                                  <w:t>- Νοσοκομείο)</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09"/>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Νησιά 3 (διαθέτουν μόνο ιατρείο)</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09"/>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*Από τα νησιά εξαιρούνται η Κρήτη και η Εύβοια.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Β. Ανασχεδιασμός της 2ης ΥΠΕ.</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Είναι δυσλειτουργικό η 2η ΥΠΕ να έχει ευθύνη τόσο για τη Δυτική Αττική και τον Πειραιά όσο και για όλα τα νησιά του Αιγαίου.</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Οι Υγειονομικές Περιφέρειες πρέπει να ευθυγραμμιστούν με τα όρια των Διοικητικών Περιφερειών.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Γ. Επικουρικά θα βοηθήσει ο Σχεδιασμός Υγειονομικού Χάρτη </w:t>
                                                </w:r>
                                                <w:r w:rsidRPr="00942595">
                                                  <w:rPr>
                                                    <w:rFonts w:ascii="Helvetica" w:eastAsia="Times New Roman" w:hAnsi="Helvetica" w:cs="Helvetica"/>
                                                    <w:color w:val="000000"/>
                                                    <w:sz w:val="24"/>
                                                    <w:szCs w:val="24"/>
                                                  </w:rPr>
                                                  <w:t>που αφορά όλη τη χώρα, με βάση τις κοινωνικές ανάγκες και τις γεωγραφικές συνθήκες καθώς και την Πιλοτική εφαρμογή καινοτόμων προγραμμάτων σε νησιά με «κλειστούς πληθυσμούς»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rPr>
                                                    <w:rFonts w:ascii="Helvetica" w:eastAsia="Times New Roman" w:hAnsi="Helvetica" w:cs="Helvetica"/>
                                                    <w:color w:val="000000"/>
                                                    <w:sz w:val="24"/>
                                                    <w:szCs w:val="24"/>
                                                  </w:rPr>
                                                </w:pPr>
                                                <w:r w:rsidRPr="00942595">
                                                  <w:rPr>
                                                    <w:rFonts w:ascii="Helvetica" w:eastAsia="Times New Roman" w:hAnsi="Helvetica" w:cs="Helvetica"/>
                                                    <w:b/>
                                                    <w:bCs/>
                                                    <w:color w:val="000000"/>
                                                    <w:sz w:val="24"/>
                                                    <w:szCs w:val="24"/>
                                                  </w:rPr>
                                                  <w:t xml:space="preserve">Κυρίαρχος </w:t>
                                                </w:r>
                                                <w:proofErr w:type="spellStart"/>
                                                <w:r w:rsidRPr="00942595">
                                                  <w:rPr>
                                                    <w:rFonts w:ascii="Helvetica" w:eastAsia="Times New Roman" w:hAnsi="Helvetica" w:cs="Helvetica"/>
                                                    <w:b/>
                                                    <w:bCs/>
                                                    <w:color w:val="000000"/>
                                                    <w:sz w:val="24"/>
                                                    <w:szCs w:val="24"/>
                                                  </w:rPr>
                                                  <w:t>στόχος:παρουσία</w:t>
                                                </w:r>
                                                <w:proofErr w:type="spellEnd"/>
                                                <w:r w:rsidRPr="00942595">
                                                  <w:rPr>
                                                    <w:rFonts w:ascii="Helvetica" w:eastAsia="Times New Roman" w:hAnsi="Helvetica" w:cs="Helvetica"/>
                                                    <w:b/>
                                                    <w:bCs/>
                                                    <w:color w:val="000000"/>
                                                    <w:sz w:val="24"/>
                                                    <w:szCs w:val="24"/>
                                                  </w:rPr>
                                                  <w:t xml:space="preserve"> ειδικευμένου ιατρικού προσωπικού σε όλα τα νησιά του Αιγαίου.</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Οι θέσεις που πρόκειται να κενωθούν λόγω συνταξιοδότησης ή μετάθεσης πρέπει να προκηρύσσονται ένα έτος νωρίτερα και οι προκηρύξεις πρέπει να παραμένουν ανοικτές, έως την κάλυψη της θέσης.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1F497D"/>
                                                    <w:sz w:val="28"/>
                                                    <w:szCs w:val="28"/>
                                                  </w:rPr>
                                                  <w:t>Οικονομικά Κίνητρα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Το κόστος ζωής και μετακίνησης είναι αυξημένο στα νησιά σε σχέση με την ξηρά και αυτό αφορά και το κόστος στέγασης και το κόστος σίτισης και το κόστος εισιτηρίων. Το υψηλό κόστος ζωής στα νησιά καθιστά απαραίτητα ισχυρά οικονομικά κίνητρα, ώστε να υποστηριχθεί η κάλυψη των θέσεων.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Α. Επίδομα αγόνου</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Η τελευταία προσαύξηση  αγόνου κρίνεται ατελέσφορη (αφορά 300€ μικτά το μήνα σε όλες τις ειδικότητες και 600€ σε ορισμένες). Στον ιδρυτικό νόμο του ΕΣΥ (άρθρο 30, παράγραφος 8, νόμος 1397/1983) προβλεπόταν η σταδιακή αύξηση του μισθολογίου των γιατρών ανά έτος με κλιμάκωση από 8% ως 50% των μηνιαίων αποδοχών ανάλογα με την περιοχή και  τα έτη παραμονής.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000000"/>
                                                    <w:sz w:val="24"/>
                                                    <w:szCs w:val="24"/>
                                                  </w:rPr>
                                                  <w:t>Προτείνεται Επίδομα ως εξής: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567"/>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Άγονα 1 </w:t>
                                                </w:r>
                                                <w:r w:rsidRPr="00942595">
                                                  <w:rPr>
                                                    <w:rFonts w:ascii="Wingdings" w:eastAsia="Times New Roman" w:hAnsi="Wingdings" w:cs="Helvetica"/>
                                                    <w:color w:val="000000"/>
                                                    <w:sz w:val="24"/>
                                                    <w:szCs w:val="24"/>
                                                  </w:rPr>
                                                  <w:t></w:t>
                                                </w:r>
                                                <w:r w:rsidRPr="00942595">
                                                  <w:rPr>
                                                    <w:rFonts w:ascii="Helvetica" w:eastAsia="Times New Roman" w:hAnsi="Helvetica" w:cs="Helvetica"/>
                                                    <w:color w:val="000000"/>
                                                    <w:sz w:val="24"/>
                                                    <w:szCs w:val="24"/>
                                                  </w:rPr>
                                                  <w:t>20% προσαύξηση των αποδοχών.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567"/>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Άγονα 2 </w:t>
                                                </w:r>
                                                <w:r w:rsidRPr="00942595">
                                                  <w:rPr>
                                                    <w:rFonts w:ascii="Wingdings" w:eastAsia="Times New Roman" w:hAnsi="Wingdings" w:cs="Helvetica"/>
                                                    <w:color w:val="000000"/>
                                                    <w:sz w:val="24"/>
                                                    <w:szCs w:val="24"/>
                                                  </w:rPr>
                                                  <w:t></w:t>
                                                </w:r>
                                                <w:r w:rsidRPr="00942595">
                                                  <w:rPr>
                                                    <w:rFonts w:ascii="Helvetica" w:eastAsia="Times New Roman" w:hAnsi="Helvetica" w:cs="Helvetica"/>
                                                    <w:color w:val="000000"/>
                                                    <w:sz w:val="24"/>
                                                    <w:szCs w:val="24"/>
                                                  </w:rPr>
                                                  <w:t>35%</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567"/>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Νησιά 1 </w:t>
                                                </w:r>
                                                <w:r w:rsidRPr="00942595">
                                                  <w:rPr>
                                                    <w:rFonts w:ascii="Wingdings" w:eastAsia="Times New Roman" w:hAnsi="Wingdings" w:cs="Helvetica"/>
                                                    <w:color w:val="000000"/>
                                                    <w:sz w:val="24"/>
                                                    <w:szCs w:val="24"/>
                                                  </w:rPr>
                                                  <w:t></w:t>
                                                </w:r>
                                                <w:r w:rsidRPr="00942595">
                                                  <w:rPr>
                                                    <w:rFonts w:ascii="Helvetica" w:eastAsia="Times New Roman" w:hAnsi="Helvetica" w:cs="Helvetica"/>
                                                    <w:color w:val="000000"/>
                                                    <w:sz w:val="24"/>
                                                    <w:szCs w:val="24"/>
                                                  </w:rPr>
                                                  <w:t>60%</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567"/>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Νησιά 2 </w:t>
                                                </w:r>
                                                <w:r w:rsidRPr="00942595">
                                                  <w:rPr>
                                                    <w:rFonts w:ascii="Wingdings" w:eastAsia="Times New Roman" w:hAnsi="Wingdings" w:cs="Helvetica"/>
                                                    <w:color w:val="000000"/>
                                                    <w:sz w:val="24"/>
                                                    <w:szCs w:val="24"/>
                                                  </w:rPr>
                                                  <w:t></w:t>
                                                </w:r>
                                                <w:r w:rsidRPr="00942595">
                                                  <w:rPr>
                                                    <w:rFonts w:ascii="Helvetica" w:eastAsia="Times New Roman" w:hAnsi="Helvetica" w:cs="Helvetica"/>
                                                    <w:color w:val="000000"/>
                                                    <w:sz w:val="24"/>
                                                    <w:szCs w:val="24"/>
                                                  </w:rPr>
                                                  <w:t> 80%</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567"/>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Νησιά 3 </w:t>
                                                </w:r>
                                                <w:r w:rsidRPr="00942595">
                                                  <w:rPr>
                                                    <w:rFonts w:ascii="Wingdings" w:eastAsia="Times New Roman" w:hAnsi="Wingdings" w:cs="Helvetica"/>
                                                    <w:color w:val="000000"/>
                                                    <w:sz w:val="24"/>
                                                    <w:szCs w:val="24"/>
                                                  </w:rPr>
                                                  <w:t></w:t>
                                                </w:r>
                                                <w:r w:rsidRPr="00942595">
                                                  <w:rPr>
                                                    <w:rFonts w:ascii="Helvetica" w:eastAsia="Times New Roman" w:hAnsi="Helvetica" w:cs="Helvetica"/>
                                                    <w:color w:val="000000"/>
                                                    <w:sz w:val="24"/>
                                                    <w:szCs w:val="24"/>
                                                  </w:rPr>
                                                  <w:t> 120%</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Β. Φορολογική ελάφρυνση</w:t>
                                                </w:r>
                                                <w:r w:rsidRPr="00942595">
                                                  <w:rPr>
                                                    <w:rFonts w:ascii="Helvetica" w:eastAsia="Times New Roman" w:hAnsi="Helvetica" w:cs="Helvetica"/>
                                                    <w:color w:val="C00000"/>
                                                    <w:sz w:val="24"/>
                                                    <w:szCs w:val="24"/>
                                                  </w:rPr>
                                                  <w:t> </w:t>
                                                </w:r>
                                                <w:r w:rsidRPr="00942595">
                                                  <w:rPr>
                                                    <w:rFonts w:ascii="Helvetica" w:eastAsia="Times New Roman" w:hAnsi="Helvetica" w:cs="Helvetica"/>
                                                    <w:color w:val="000000"/>
                                                    <w:sz w:val="24"/>
                                                    <w:szCs w:val="24"/>
                                                  </w:rPr>
                                                  <w:t xml:space="preserve">εφόσον υπάρχει μόνιμη </w:t>
                                                </w:r>
                                                <w:proofErr w:type="spellStart"/>
                                                <w:r w:rsidRPr="00942595">
                                                  <w:rPr>
                                                    <w:rFonts w:ascii="Helvetica" w:eastAsia="Times New Roman" w:hAnsi="Helvetica" w:cs="Helvetica"/>
                                                    <w:color w:val="000000"/>
                                                    <w:sz w:val="24"/>
                                                    <w:szCs w:val="24"/>
                                                  </w:rPr>
                                                  <w:t>εγκατάσταση(αγορά</w:t>
                                                </w:r>
                                                <w:proofErr w:type="spellEnd"/>
                                                <w:r w:rsidRPr="00942595">
                                                  <w:rPr>
                                                    <w:rFonts w:ascii="Helvetica" w:eastAsia="Times New Roman" w:hAnsi="Helvetica" w:cs="Helvetica"/>
                                                    <w:color w:val="000000"/>
                                                    <w:sz w:val="24"/>
                                                    <w:szCs w:val="24"/>
                                                  </w:rPr>
                                                  <w:t xml:space="preserve"> κατοικίας, εγκατάσταση οικογένειας).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Φορολογικές ελαφρύνσεις  (αφορολόγητες ή μειωμένος κατά 50% φόρος στις αποδοχές από μισθό).</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-Πλήρη αποζημίωση εφημεριών χωρίς πλαφόν για ιατρούς.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-Αφορολόγητες πρόσθετες εφημερίες (οι οποίες άλλωστε πραγματοποιούνται λόγω των ιατρικών κενών).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-Κατάργηση ανώτατης οροφής (</w:t>
                                                </w:r>
                                                <w:proofErr w:type="spellStart"/>
                                                <w:r w:rsidRPr="00942595">
                                                  <w:rPr>
                                                    <w:rFonts w:ascii="Helvetica" w:eastAsia="Times New Roman" w:hAnsi="Helvetica" w:cs="Helvetica"/>
                                                    <w:color w:val="000000"/>
                                                    <w:sz w:val="24"/>
                                                    <w:szCs w:val="24"/>
                                                  </w:rPr>
                                                  <w:t>πλαφόν)εφημεριών</w:t>
                                                </w:r>
                                                <w:proofErr w:type="spellEnd"/>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Εφάπαξ «</w:t>
                                                </w:r>
                                                <w:proofErr w:type="spellStart"/>
                                                <w:r w:rsidRPr="00942595">
                                                  <w:rPr>
                                                    <w:rFonts w:ascii="Helvetica" w:eastAsia="Times New Roman" w:hAnsi="Helvetica" w:cs="Helvetica"/>
                                                    <w:color w:val="000000"/>
                                                    <w:sz w:val="24"/>
                                                    <w:szCs w:val="24"/>
                                                  </w:rPr>
                                                  <w:t>bonus</w:t>
                                                </w:r>
                                                <w:proofErr w:type="spellEnd"/>
                                                <w:r w:rsidRPr="00942595">
                                                  <w:rPr>
                                                    <w:rFonts w:ascii="Helvetica" w:eastAsia="Times New Roman" w:hAnsi="Helvetica" w:cs="Helvetica"/>
                                                    <w:color w:val="000000"/>
                                                    <w:sz w:val="24"/>
                                                    <w:szCs w:val="24"/>
                                                  </w:rPr>
                                                  <w:t xml:space="preserve"> εγκατάστασης» με την ανάληψη υπηρεσίας.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Γ. Στέγαση</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Παροχή στέγης ή επιδόματος ικανού να εξασφαλίσει τουλάχιστον το ήμισυ της δαπάνης.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Επιπλέον επιδότηση της αγοράς στέγης σε ποσοστό 30% της αντικειμενικής αξίας του ακινήτου και άτοκη </w:t>
                                                </w:r>
                                                <w:proofErr w:type="spellStart"/>
                                                <w:r w:rsidRPr="00942595">
                                                  <w:rPr>
                                                    <w:rFonts w:ascii="Helvetica" w:eastAsia="Times New Roman" w:hAnsi="Helvetica" w:cs="Helvetica"/>
                                                    <w:color w:val="000000"/>
                                                    <w:sz w:val="24"/>
                                                    <w:szCs w:val="24"/>
                                                  </w:rPr>
                                                  <w:t>δανειοδότηση.Προϋπόθεση</w:t>
                                                </w:r>
                                                <w:proofErr w:type="spellEnd"/>
                                                <w:r w:rsidRPr="00942595">
                                                  <w:rPr>
                                                    <w:rFonts w:ascii="Helvetica" w:eastAsia="Times New Roman" w:hAnsi="Helvetica" w:cs="Helvetica"/>
                                                    <w:color w:val="000000"/>
                                                    <w:sz w:val="24"/>
                                                    <w:szCs w:val="24"/>
                                                  </w:rPr>
                                                  <w:t xml:space="preserve"> η παραμονή στο νοσοκομείο για 12 χρόνια. Σε περίπτωση πρόωρης αποχώρησης επιστροφή των ευεργετημάτων. Αφορά μόνο τα νησιά και περιοχές με μείωση πληθυσμού (πχ Βόρειος Έβρος).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lastRenderedPageBreak/>
                                                  <w:t>Δ. Άλλα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Δωρεάν αεροπορικά/ακτοπλοϊκά εισιτήρια για τον ιατρό και την οικογένεια (τουλάχιστον 3 φορές τον χρόνο).</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Επιδόματα 24ώρης διαθεσιμότητας για το νοσηλευτικό και παραϊατρικό προσωπικό.</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1F497D"/>
                                                    <w:sz w:val="28"/>
                                                    <w:szCs w:val="28"/>
                                                  </w:rPr>
                                                  <w:t>Επιστημονικά κίνητρα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Πρόσβαση σε βιβλιοθήκες απεριόριστη (μέσω συνδρομών των Νοσοκομείων).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Αποζημίωση και πλήρη κάλυψη των εξόδων  για 2 πανελλήνια συνέδρια κάθε χρόνο και 1 διεθνές κάθε 2 χρόνια.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Απόσπαση για ένα μήνα κάθε έτος σε πανεπιστημιακή κλινική της ειδικότητας του για επιστημονική ενημέρωση ή σε προκαθορισμένες κλινικές του ΕΣΥ.</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Προτεραιότητα σε δωρεάν μεταπτυχιακά της ημεδαπής και έκπτωση 60% στα </w:t>
                                                </w:r>
                                                <w:proofErr w:type="spellStart"/>
                                                <w:r w:rsidRPr="00942595">
                                                  <w:rPr>
                                                    <w:rFonts w:ascii="Helvetica" w:eastAsia="Times New Roman" w:hAnsi="Helvetica" w:cs="Helvetica"/>
                                                    <w:color w:val="000000"/>
                                                    <w:sz w:val="24"/>
                                                    <w:szCs w:val="24"/>
                                                  </w:rPr>
                                                  <w:t>επι</w:t>
                                                </w:r>
                                                <w:proofErr w:type="spellEnd"/>
                                                <w:r w:rsidRPr="00942595">
                                                  <w:rPr>
                                                    <w:rFonts w:ascii="Helvetica" w:eastAsia="Times New Roman" w:hAnsi="Helvetica" w:cs="Helvetica"/>
                                                    <w:color w:val="000000"/>
                                                    <w:sz w:val="24"/>
                                                    <w:szCs w:val="24"/>
                                                  </w:rPr>
                                                  <w:t xml:space="preserve"> πληρωμή. Αντίστοιχη επιδότηση για μεταπτυχιακά εξωτερικού εξ' αποστάσεως και αντίστοιχες εκπαιδευτικές άδειες.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1F497D"/>
                                                    <w:sz w:val="28"/>
                                                    <w:szCs w:val="28"/>
                                                  </w:rPr>
                                                  <w:t>Οικογένεια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Συνυπηρέτηση συζύγων και </w:t>
                                                </w:r>
                                                <w:proofErr w:type="spellStart"/>
                                                <w:r w:rsidRPr="00942595">
                                                  <w:rPr>
                                                    <w:rFonts w:ascii="Helvetica" w:eastAsia="Times New Roman" w:hAnsi="Helvetica" w:cs="Helvetica"/>
                                                    <w:color w:val="000000"/>
                                                    <w:sz w:val="24"/>
                                                    <w:szCs w:val="24"/>
                                                  </w:rPr>
                                                  <w:t>συντρόφων.Προτεραιοποίηση</w:t>
                                                </w:r>
                                                <w:proofErr w:type="spellEnd"/>
                                                <w:r w:rsidRPr="00942595">
                                                  <w:rPr>
                                                    <w:rFonts w:ascii="Helvetica" w:eastAsia="Times New Roman" w:hAnsi="Helvetica" w:cs="Helvetica"/>
                                                    <w:color w:val="000000"/>
                                                    <w:sz w:val="24"/>
                                                    <w:szCs w:val="24"/>
                                                  </w:rPr>
                                                  <w:t xml:space="preserve"> στις προσλήψεις.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Εισαγωγή τέκνων στα ΑΕΙ με τις ευνοϊκές ρυθμίσεις των Ελλήνων του εξωτερικού εφόσον προέρχονται από σχολεία των περιοχών. (Μόνο για νησιά μικρότερα των 20.000 κατοίκων και άγονα σε περιοχές με μείωση πληθυσμού).</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Φροντίδα για τα παιδιά των εργαζομένων στο νοσοκομείο από το νοσοκομείο.</w:t>
                                                </w:r>
                                              </w:p>
                                              <w:p w:rsidR="00942595" w:rsidRPr="00942595" w:rsidRDefault="00942595" w:rsidP="00942595">
                                                <w:pPr>
                                                  <w:spacing w:after="0" w:line="240" w:lineRule="auto"/>
                                                  <w:jc w:val="both"/>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Νησιά 3 ειδική ρύθμιση</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Εκπαίδευση στην επείγουσα ιατρική με πρόγραμμα προσαρμοσμένο στις ειδικές συνθήκες απομόνωσης.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Νησιά 2, 3 και 1προαιρετικά</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Πρόγραμμα </w:t>
                                                </w:r>
                                                <w:proofErr w:type="spellStart"/>
                                                <w:r w:rsidRPr="00942595">
                                                  <w:rPr>
                                                    <w:rFonts w:ascii="Helvetica" w:eastAsia="Times New Roman" w:hAnsi="Helvetica" w:cs="Helvetica"/>
                                                    <w:color w:val="000000"/>
                                                    <w:sz w:val="24"/>
                                                    <w:szCs w:val="24"/>
                                                  </w:rPr>
                                                  <w:t>adopt</w:t>
                                                </w:r>
                                                <w:proofErr w:type="spellEnd"/>
                                                <w:r w:rsidRPr="00942595">
                                                  <w:rPr>
                                                    <w:rFonts w:ascii="Helvetica" w:eastAsia="Times New Roman" w:hAnsi="Helvetica" w:cs="Helvetica"/>
                                                    <w:color w:val="000000"/>
                                                    <w:sz w:val="24"/>
                                                    <w:szCs w:val="24"/>
                                                  </w:rPr>
                                                  <w:t xml:space="preserve"> </w:t>
                                                </w:r>
                                                <w:proofErr w:type="spellStart"/>
                                                <w:r w:rsidRPr="00942595">
                                                  <w:rPr>
                                                    <w:rFonts w:ascii="Helvetica" w:eastAsia="Times New Roman" w:hAnsi="Helvetica" w:cs="Helvetica"/>
                                                    <w:color w:val="000000"/>
                                                    <w:sz w:val="24"/>
                                                    <w:szCs w:val="24"/>
                                                  </w:rPr>
                                                  <w:t>an</w:t>
                                                </w:r>
                                                <w:proofErr w:type="spellEnd"/>
                                                <w:r w:rsidRPr="00942595">
                                                  <w:rPr>
                                                    <w:rFonts w:ascii="Helvetica" w:eastAsia="Times New Roman" w:hAnsi="Helvetica" w:cs="Helvetica"/>
                                                    <w:color w:val="000000"/>
                                                    <w:sz w:val="24"/>
                                                    <w:szCs w:val="24"/>
                                                  </w:rPr>
                                                  <w:t xml:space="preserve"> </w:t>
                                                </w:r>
                                                <w:proofErr w:type="spellStart"/>
                                                <w:r w:rsidRPr="00942595">
                                                  <w:rPr>
                                                    <w:rFonts w:ascii="Helvetica" w:eastAsia="Times New Roman" w:hAnsi="Helvetica" w:cs="Helvetica"/>
                                                    <w:color w:val="000000"/>
                                                    <w:sz w:val="24"/>
                                                    <w:szCs w:val="24"/>
                                                  </w:rPr>
                                                  <w:t>island</w:t>
                                                </w:r>
                                                <w:proofErr w:type="spellEnd"/>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Σε συνεργασία με έγκριτους συναδέλφους της διασποράς επιστημονική υιοθεσία των νησιών και υποστήριξη εξ αποστάσεως.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Νησιά 1 και Άγονα 2</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Δημιουργία προσωποπαγών τμημάτων υψηλής εξειδίκευσης κατόπιν αιτήσεως των ενδιαφερομένων με ταχείες </w:t>
                                                </w:r>
                                                <w:proofErr w:type="spellStart"/>
                                                <w:r w:rsidRPr="00942595">
                                                  <w:rPr>
                                                    <w:rFonts w:ascii="Helvetica" w:eastAsia="Times New Roman" w:hAnsi="Helvetica" w:cs="Helvetica"/>
                                                    <w:color w:val="000000"/>
                                                    <w:sz w:val="24"/>
                                                    <w:szCs w:val="24"/>
                                                  </w:rPr>
                                                  <w:t>διαδικασίες.Αφορά</w:t>
                                                </w:r>
                                                <w:proofErr w:type="spellEnd"/>
                                                <w:r w:rsidRPr="00942595">
                                                  <w:rPr>
                                                    <w:rFonts w:ascii="Helvetica" w:eastAsia="Times New Roman" w:hAnsi="Helvetica" w:cs="Helvetica"/>
                                                    <w:color w:val="000000"/>
                                                    <w:sz w:val="24"/>
                                                    <w:szCs w:val="24"/>
                                                  </w:rPr>
                                                  <w:t xml:space="preserve"> ιατρούς που υπηρετούν στο ΕΣΥ αλλού, αλλά και ιδιώτες που διαθέτουν την επιστημονική ικανότητα και προτίθενται να εγκατασταθούν στη περιοχή.</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Διασύνδεση Υπηρεσιών Υγείας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Η απουσία ομοιογενών πρωτοκόλλων για τη διαχείριση επειγόντων περιστατικών οδηγεί σε αποσπασματικές πρακτικές και αυξημένο κίνδυνο για τους ιατρούς. Προτείνεται:</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Η θεσμοθέτηση ενιαίων κατευθυντήριων οδηγιών διαχείρισης και διακομιδής επειγόντων περιστατικών με στόχο την ασφάλεια ασθενών και επαγγελματιών υγείας.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Πλήρης εφαρμογή της διασύνδεσης πρωτοβάθμιας, δευτεροβάθμιας και τριτοβάθμιας φροντίδας.</w:t>
                                                </w:r>
                                              </w:p>
                                              <w:p w:rsidR="00942595" w:rsidRPr="00942595" w:rsidRDefault="00942595" w:rsidP="00942595">
                                                <w:pPr>
                                                  <w:spacing w:after="0" w:line="240" w:lineRule="auto"/>
                                                  <w:jc w:val="both"/>
                                                  <w:rPr>
                                                    <w:rFonts w:ascii="Helvetica" w:eastAsia="Times New Roman" w:hAnsi="Helvetica" w:cs="Helvetica"/>
                                                    <w:color w:val="000000"/>
                                                    <w:sz w:val="24"/>
                                                    <w:szCs w:val="24"/>
                                                  </w:rPr>
                                                </w:pP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Οργάνωση Προληπτικής Ιατρικής</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Στα μικρά νησιά, η πρόληψη και η διαχείριση χρόνιων νοσημάτων συχνά βασίζεται σε περιστασιακές επισκέψεις ή εθελοντικές δράσεις. Απαιτείται συστηματική και οργανωμένη παρέμβαση, ώστε να διασφαλιστεί ισότιμη φροντίδα.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Κατάργηση ανεξέλεγκτης δράσης ΜΚΟ.</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Δημιουργία οργανωμένων ιατρικών ομάδων με σαφές πλαίσιο </w:t>
                                                </w:r>
                                                <w:proofErr w:type="spellStart"/>
                                                <w:r w:rsidRPr="00942595">
                                                  <w:rPr>
                                                    <w:rFonts w:ascii="Helvetica" w:eastAsia="Times New Roman" w:hAnsi="Helvetica" w:cs="Helvetica"/>
                                                    <w:color w:val="000000"/>
                                                    <w:sz w:val="24"/>
                                                    <w:szCs w:val="24"/>
                                                  </w:rPr>
                                                  <w:t>αδειοδότησης</w:t>
                                                </w:r>
                                                <w:proofErr w:type="spellEnd"/>
                                                <w:r w:rsidRPr="00942595">
                                                  <w:rPr>
                                                    <w:rFonts w:ascii="Helvetica" w:eastAsia="Times New Roman" w:hAnsi="Helvetica" w:cs="Helvetica"/>
                                                    <w:color w:val="000000"/>
                                                    <w:sz w:val="24"/>
                                                    <w:szCs w:val="24"/>
                                                  </w:rPr>
                                                  <w:t>.</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Καθορισμός των αναγκών και οργάνωση τακτικών επισκέψεων ιατρών που θα συμπληρώνουν τον ενιαίο ηλεκτρονικό φάκελο υγείας των ασθενών.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Κέντρο Επιχειρήσεων Υγείας Νησιωτικής Ελλάδας (ΕΚΕΠΥ)</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Ανάγκη για εξειδικευμένους τοπικούς συντονιστές, ώστε να αποφεύγεται η διάσπαση των ρόλων από γιατρούς δευτεροβάθμιας της Αθήνας. Με αυτόν τον τρόπο θα επιτυγχάνεται:</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20"/>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Διοικητική και οικονομική αυτοτέλεια.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20"/>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 xml:space="preserve">Έλεγχος και συντονισμός </w:t>
                                                </w:r>
                                                <w:proofErr w:type="spellStart"/>
                                                <w:r w:rsidRPr="00942595">
                                                  <w:rPr>
                                                    <w:rFonts w:ascii="Helvetica" w:eastAsia="Times New Roman" w:hAnsi="Helvetica" w:cs="Helvetica"/>
                                                    <w:color w:val="000000"/>
                                                    <w:sz w:val="24"/>
                                                    <w:szCs w:val="24"/>
                                                  </w:rPr>
                                                  <w:t>αεροδιακομιδών</w:t>
                                                </w:r>
                                                <w:proofErr w:type="spellEnd"/>
                                                <w:r w:rsidRPr="00942595">
                                                  <w:rPr>
                                                    <w:rFonts w:ascii="Helvetica" w:eastAsia="Times New Roman" w:hAnsi="Helvetica" w:cs="Helvetica"/>
                                                    <w:color w:val="000000"/>
                                                    <w:sz w:val="24"/>
                                                    <w:szCs w:val="24"/>
                                                  </w:rPr>
                                                  <w:t>.</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ind w:left="720"/>
                                                  <w:jc w:val="both"/>
                                                  <w:rPr>
                                                    <w:rFonts w:ascii="Helvetica" w:eastAsia="Times New Roman" w:hAnsi="Helvetica" w:cs="Helvetica"/>
                                                    <w:color w:val="000000"/>
                                                    <w:sz w:val="24"/>
                                                    <w:szCs w:val="24"/>
                                                  </w:rPr>
                                                </w:pPr>
                                                <w:r w:rsidRPr="00942595">
                                                  <w:rPr>
                                                    <w:rFonts w:ascii="Symbol" w:eastAsia="Times New Roman" w:hAnsi="Symbol" w:cs="Helvetica"/>
                                                    <w:color w:val="000000"/>
                                                    <w:sz w:val="24"/>
                                                    <w:szCs w:val="24"/>
                                                  </w:rPr>
                                                  <w:t></w:t>
                                                </w:r>
                                                <w:r w:rsidRPr="00942595">
                                                  <w:rPr>
                                                    <w:rFonts w:ascii="Times New Roman" w:eastAsia="Times New Roman" w:hAnsi="Times New Roman" w:cs="Times New Roman"/>
                                                    <w:color w:val="000000"/>
                                                    <w:sz w:val="14"/>
                                                    <w:szCs w:val="14"/>
                                                  </w:rPr>
                                                  <w:t>       </w:t>
                                                </w:r>
                                                <w:r w:rsidRPr="00942595">
                                                  <w:rPr>
                                                    <w:rFonts w:ascii="Helvetica" w:eastAsia="Times New Roman" w:hAnsi="Helvetica" w:cs="Helvetica"/>
                                                    <w:color w:val="000000"/>
                                                    <w:sz w:val="24"/>
                                                    <w:szCs w:val="24"/>
                                                  </w:rPr>
                                                  <w:t>Δημιουργία ολοκληρωμένης τηλεϊατρικής με τα τοπικά δίκτυα Αιγαίου.</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Τηλεϊατρική</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Η λειτουργία τηλεϊατρικής σε νησιά αποτελεί αδήριτη ανάγκη, ώστε να μειωθούν οι αναίτιες </w:t>
                                                </w:r>
                                                <w:proofErr w:type="spellStart"/>
                                                <w:r w:rsidRPr="00942595">
                                                  <w:rPr>
                                                    <w:rFonts w:ascii="Helvetica" w:eastAsia="Times New Roman" w:hAnsi="Helvetica" w:cs="Helvetica"/>
                                                    <w:color w:val="000000"/>
                                                    <w:sz w:val="24"/>
                                                    <w:szCs w:val="24"/>
                                                  </w:rPr>
                                                  <w:t>αεροδιακομιδές</w:t>
                                                </w:r>
                                                <w:proofErr w:type="spellEnd"/>
                                                <w:r w:rsidRPr="00942595">
                                                  <w:rPr>
                                                    <w:rFonts w:ascii="Helvetica" w:eastAsia="Times New Roman" w:hAnsi="Helvetica" w:cs="Helvetica"/>
                                                    <w:color w:val="000000"/>
                                                    <w:sz w:val="24"/>
                                                    <w:szCs w:val="24"/>
                                                  </w:rPr>
                                                  <w:t xml:space="preserve"> και να αυξηθεί το αίσθημα ασφάλειας των κατοίκων.</w:t>
                                                </w: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b/>
                                                    <w:bCs/>
                                                    <w:color w:val="C00000"/>
                                                    <w:sz w:val="24"/>
                                                    <w:szCs w:val="24"/>
                                                  </w:rPr>
                                                  <w:t xml:space="preserve">Ενίσχυση ΕΚΑΒ και </w:t>
                                                </w:r>
                                                <w:proofErr w:type="spellStart"/>
                                                <w:r w:rsidRPr="00942595">
                                                  <w:rPr>
                                                    <w:rFonts w:ascii="Helvetica" w:eastAsia="Times New Roman" w:hAnsi="Helvetica" w:cs="Helvetica"/>
                                                    <w:b/>
                                                    <w:bCs/>
                                                    <w:color w:val="C00000"/>
                                                    <w:sz w:val="24"/>
                                                    <w:szCs w:val="24"/>
                                                  </w:rPr>
                                                  <w:t>Αεροδιακομιδών</w:t>
                                                </w:r>
                                                <w:proofErr w:type="spellEnd"/>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Υπάρχει επιτακτική ανάγκη για ενίσχυση και σταθερότητα στο ΕΚΑΒ και τις δομές επειγόντων.</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Βάσεις σε Σύρο, Ρόδο, ίδρυση στο Βόρειο Αιγαίο.</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Προκήρυξη θέσεων ιατρών (σήμερα δεν υπηρετεί κανείς στο Αιγαίο — καλύπτονται από Αθήνα).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Σε μικρά νησιά χωρίς νοσοκομεία: τα ασθενοφόρα να υπάγονται στην ΥΠΕ και τα ΚΥ, όχι στο ΕΚΑΒ.</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 xml:space="preserve">Μόνιμο προσωπικό σε όλες τις </w:t>
                                                </w:r>
                                                <w:proofErr w:type="spellStart"/>
                                                <w:r w:rsidRPr="00942595">
                                                  <w:rPr>
                                                    <w:rFonts w:ascii="Helvetica" w:eastAsia="Times New Roman" w:hAnsi="Helvetica" w:cs="Helvetica"/>
                                                    <w:color w:val="000000"/>
                                                    <w:sz w:val="24"/>
                                                    <w:szCs w:val="24"/>
                                                  </w:rPr>
                                                  <w:t>βάρδιες,με</w:t>
                                                </w:r>
                                                <w:proofErr w:type="spellEnd"/>
                                                <w:r w:rsidRPr="00942595">
                                                  <w:rPr>
                                                    <w:rFonts w:ascii="Helvetica" w:eastAsia="Times New Roman" w:hAnsi="Helvetica" w:cs="Helvetica"/>
                                                    <w:color w:val="000000"/>
                                                    <w:sz w:val="24"/>
                                                    <w:szCs w:val="24"/>
                                                  </w:rPr>
                                                  <w:t xml:space="preserve"> ενίσχυση θερινής περιόδου.</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center"/>
                                                  <w:rPr>
                                                    <w:rFonts w:ascii="Helvetica" w:eastAsia="Times New Roman" w:hAnsi="Helvetica" w:cs="Helvetica"/>
                                                    <w:color w:val="000000"/>
                                                    <w:sz w:val="24"/>
                                                    <w:szCs w:val="24"/>
                                                  </w:rPr>
                                                </w:pPr>
                                                <w:r w:rsidRPr="00942595">
                                                  <w:rPr>
                                                    <w:rFonts w:ascii="Helvetica" w:eastAsia="Times New Roman" w:hAnsi="Helvetica" w:cs="Helvetica"/>
                                                    <w:b/>
                                                    <w:bCs/>
                                                    <w:color w:val="1F497D"/>
                                                    <w:sz w:val="28"/>
                                                    <w:szCs w:val="28"/>
                                                  </w:rPr>
                                                  <w:t>Συμπέρασμα</w:t>
                                                </w:r>
                                              </w:p>
                                              <w:p w:rsidR="00942595" w:rsidRPr="00942595" w:rsidRDefault="00942595" w:rsidP="00942595">
                                                <w:pPr>
                                                  <w:spacing w:after="0" w:line="240" w:lineRule="auto"/>
                                                  <w:rPr>
                                                    <w:rFonts w:ascii="Helvetica" w:eastAsia="Times New Roman" w:hAnsi="Helvetica" w:cs="Helvetica"/>
                                                    <w:color w:val="000000"/>
                                                    <w:sz w:val="24"/>
                                                    <w:szCs w:val="24"/>
                                                  </w:rPr>
                                                </w:pPr>
                                              </w:p>
                                              <w:p w:rsidR="00942595" w:rsidRPr="00942595" w:rsidRDefault="00942595" w:rsidP="00942595">
                                                <w:pPr>
                                                  <w:spacing w:after="0" w:line="240" w:lineRule="auto"/>
                                                  <w:jc w:val="both"/>
                                                  <w:rPr>
                                                    <w:rFonts w:ascii="Helvetica" w:eastAsia="Times New Roman" w:hAnsi="Helvetica" w:cs="Helvetica"/>
                                                    <w:color w:val="000000"/>
                                                    <w:sz w:val="24"/>
                                                    <w:szCs w:val="24"/>
                                                  </w:rPr>
                                                </w:pPr>
                                                <w:r w:rsidRPr="00942595">
                                                  <w:rPr>
                                                    <w:rFonts w:ascii="Helvetica" w:eastAsia="Times New Roman" w:hAnsi="Helvetica" w:cs="Helvetica"/>
                                                    <w:color w:val="000000"/>
                                                    <w:sz w:val="24"/>
                                                    <w:szCs w:val="24"/>
                                                  </w:rPr>
                                                  <w:t>Η ιατρική κάλυψη των νησιών του Αιγαίου συνιστά εθνικό ζήτημα στρατηγικής σημασίας. Απαιτείται ένα συνδυαστικό πλέγμα οικονομικών κινήτρων, επιστημονικής υποστήριξης και διοικητικής αναδιάρθρωσης. Μόνον έτσι θα εξασφαλιστεί ισότιμη και ποιοτική φροντίδα υγείας στους νησιώτες.</w:t>
                                                </w:r>
                                              </w:p>
                                              <w:p w:rsidR="00942595" w:rsidRPr="00942595" w:rsidRDefault="00942595" w:rsidP="00942595">
                                                <w:pPr>
                                                  <w:spacing w:after="0" w:line="240" w:lineRule="auto"/>
                                                  <w:rPr>
                                                    <w:rFonts w:ascii="Helvetica" w:eastAsia="Times New Roman" w:hAnsi="Helvetica" w:cs="Helvetica"/>
                                                    <w:color w:val="000000"/>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r w:rsidR="00942595" w:rsidRPr="00942595">
                                <w:tc>
                                  <w:tcPr>
                                    <w:tcW w:w="0" w:type="auto"/>
                                    <w:tcBorders>
                                      <w:top w:val="nil"/>
                                      <w:left w:val="nil"/>
                                      <w:bottom w:val="nil"/>
                                      <w:right w:val="nil"/>
                                    </w:tcBorders>
                                    <w:shd w:val="clear" w:color="auto" w:fill="auto"/>
                                    <w:tcMar>
                                      <w:top w:w="180" w:type="dxa"/>
                                      <w:left w:w="0" w:type="dxa"/>
                                      <w:bottom w:w="18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42595" w:rsidRPr="00942595">
                                      <w:trPr>
                                        <w:tblCellSpacing w:w="0" w:type="dxa"/>
                                        <w:jc w:val="center"/>
                                      </w:trPr>
                                      <w:tc>
                                        <w:tcPr>
                                          <w:tcW w:w="0" w:type="auto"/>
                                          <w:tcBorders>
                                            <w:top w:val="nil"/>
                                            <w:left w:val="nil"/>
                                            <w:bottom w:val="nil"/>
                                            <w:right w:val="nil"/>
                                          </w:tcBorders>
                                          <w:hideMark/>
                                        </w:tcPr>
                                        <w:p w:rsidR="00942595" w:rsidRPr="00942595" w:rsidRDefault="00942595" w:rsidP="00942595">
                                          <w:pPr>
                                            <w:spacing w:after="0" w:line="240" w:lineRule="auto"/>
                                            <w:rPr>
                                              <w:rFonts w:ascii="Times New Roman" w:eastAsia="Times New Roman" w:hAnsi="Times New Roman" w:cs="Times New Roman"/>
                                              <w:sz w:val="24"/>
                                              <w:szCs w:val="24"/>
                                            </w:rPr>
                                          </w:pPr>
                                          <w:r w:rsidRPr="00942595">
                                            <w:rPr>
                                              <w:rFonts w:ascii="Times New Roman" w:eastAsia="Times New Roman" w:hAnsi="Times New Roman" w:cs="Times New Roman"/>
                                              <w:noProof/>
                                              <w:sz w:val="24"/>
                                              <w:szCs w:val="24"/>
                                            </w:rPr>
                                            <w:lastRenderedPageBreak/>
                                            <w:drawing>
                                              <wp:inline distT="0" distB="0" distL="0" distR="0" wp14:anchorId="7A07841D" wp14:editId="0D644C71">
                                                <wp:extent cx="5347970" cy="1956435"/>
                                                <wp:effectExtent l="0" t="0" r="5080" b="5715"/>
                                                <wp:docPr id="2" name="Εικόνα 2" descr="https://mcusercontent.com/249e2b2617e50ba14837846ef/images/f6e5c9fc-d4b9-1f84-9402-ddc9a79242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249e2b2617e50ba14837846ef/images/f6e5c9fc-d4b9-1f84-9402-ddc9a79242e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7970" cy="1956435"/>
                                                        </a:xfrm>
                                                        <a:prstGeom prst="rect">
                                                          <a:avLst/>
                                                        </a:prstGeom>
                                                        <a:noFill/>
                                                        <a:ln>
                                                          <a:noFill/>
                                                        </a:ln>
                                                      </pic:spPr>
                                                    </pic:pic>
                                                  </a:graphicData>
                                                </a:graphic>
                                              </wp:inline>
                                            </w:drawing>
                                          </w:r>
                                        </w:p>
                                      </w:tc>
                                    </w:tr>
                                  </w:tbl>
                                  <w:p w:rsidR="00942595" w:rsidRPr="00942595" w:rsidRDefault="00942595" w:rsidP="00942595">
                                    <w:pPr>
                                      <w:spacing w:after="0" w:line="240" w:lineRule="auto"/>
                                      <w:jc w:val="center"/>
                                      <w:rPr>
                                        <w:rFonts w:ascii="Times New Roman" w:eastAsia="Times New Roman" w:hAnsi="Times New Roman" w:cs="Times New Roman"/>
                                        <w:sz w:val="24"/>
                                        <w:szCs w:val="24"/>
                                      </w:rPr>
                                    </w:pPr>
                                  </w:p>
                                </w:tc>
                              </w:tr>
                              <w:tr w:rsidR="00942595" w:rsidRPr="00942595">
                                <w:tc>
                                  <w:tcPr>
                                    <w:tcW w:w="0" w:type="auto"/>
                                    <w:tcBorders>
                                      <w:top w:val="nil"/>
                                      <w:left w:val="nil"/>
                                      <w:bottom w:val="nil"/>
                                      <w:right w:val="nil"/>
                                    </w:tcBorders>
                                    <w:shd w:val="clear" w:color="auto" w:fill="auto"/>
                                    <w:tcMar>
                                      <w:top w:w="300" w:type="dxa"/>
                                      <w:left w:w="360" w:type="dxa"/>
                                      <w:bottom w:w="300" w:type="dxa"/>
                                      <w:right w:w="360" w:type="dxa"/>
                                    </w:tcMar>
                                    <w:hideMark/>
                                  </w:tcPr>
                                  <w:tbl>
                                    <w:tblPr>
                                      <w:tblW w:w="5000" w:type="pct"/>
                                      <w:jc w:val="center"/>
                                      <w:tblCellMar>
                                        <w:left w:w="0" w:type="dxa"/>
                                        <w:right w:w="0" w:type="dxa"/>
                                      </w:tblCellMar>
                                      <w:tblLook w:val="04A0" w:firstRow="1" w:lastRow="0" w:firstColumn="1" w:lastColumn="0" w:noHBand="0" w:noVBand="1"/>
                                    </w:tblPr>
                                    <w:tblGrid>
                                      <w:gridCol w:w="7586"/>
                                    </w:tblGrid>
                                    <w:tr w:rsidR="00942595" w:rsidRPr="00942595">
                                      <w:trPr>
                                        <w:jc w:val="center"/>
                                      </w:trPr>
                                      <w:tc>
                                        <w:tcPr>
                                          <w:tcW w:w="0" w:type="auto"/>
                                          <w:tcBorders>
                                            <w:top w:val="single" w:sz="12" w:space="0" w:color="000000"/>
                                          </w:tcBorders>
                                          <w:shd w:val="clear" w:color="auto" w:fill="auto"/>
                                          <w:hideMark/>
                                        </w:tcPr>
                                        <w:p w:rsidR="00942595" w:rsidRPr="00942595" w:rsidRDefault="00942595" w:rsidP="00942595">
                                          <w:pPr>
                                            <w:spacing w:after="0" w:line="0" w:lineRule="auto"/>
                                            <w:rPr>
                                              <w:rFonts w:ascii="Times New Roman" w:eastAsia="Times New Roman" w:hAnsi="Times New Roman" w:cs="Times New Roman"/>
                                              <w:sz w:val="2"/>
                                              <w:szCs w:val="2"/>
                                            </w:rPr>
                                          </w:pPr>
                                          <w:r w:rsidRPr="00942595">
                                            <w:rPr>
                                              <w:rFonts w:ascii="Times New Roman" w:eastAsia="Times New Roman" w:hAnsi="Times New Roman" w:cs="Times New Roman"/>
                                              <w:sz w:val="2"/>
                                              <w:szCs w:val="2"/>
                                            </w:rPr>
                                            <w:t> </w:t>
                                          </w: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rPr>
                      <w:rFonts w:ascii="Times New Roman" w:eastAsia="Times New Roman" w:hAnsi="Times New Roman" w:cs="Times New Roman"/>
                      <w:sz w:val="24"/>
                      <w:szCs w:val="24"/>
                    </w:rPr>
                  </w:pPr>
                </w:p>
              </w:tc>
            </w:tr>
          </w:tbl>
          <w:p w:rsidR="00942595" w:rsidRPr="00942595" w:rsidRDefault="00942595" w:rsidP="00942595">
            <w:pPr>
              <w:spacing w:after="0" w:line="240" w:lineRule="auto"/>
              <w:jc w:val="center"/>
              <w:rPr>
                <w:rFonts w:ascii="Times New Roman" w:eastAsia="Times New Roman" w:hAnsi="Times New Roman" w:cs="Times New Roman"/>
                <w:color w:val="000000"/>
                <w:sz w:val="27"/>
                <w:szCs w:val="27"/>
              </w:rPr>
            </w:pPr>
          </w:p>
        </w:tc>
      </w:tr>
    </w:tbl>
    <w:p w:rsidR="00106E10" w:rsidRPr="001A48E2" w:rsidRDefault="00106E10">
      <w:pPr>
        <w:rPr>
          <w:sz w:val="24"/>
          <w:szCs w:val="24"/>
          <w:lang w:val="en-US"/>
        </w:rPr>
      </w:pPr>
      <w:bookmarkStart w:id="0" w:name="_GoBack"/>
      <w:bookmarkEnd w:id="0"/>
    </w:p>
    <w:sectPr w:rsidR="00106E10" w:rsidRPr="001A48E2" w:rsidSect="00106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95"/>
    <w:rsid w:val="00106E10"/>
    <w:rsid w:val="001A48E2"/>
    <w:rsid w:val="009425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25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2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25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2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8697">
      <w:bodyDiv w:val="1"/>
      <w:marLeft w:val="0"/>
      <w:marRight w:val="0"/>
      <w:marTop w:val="0"/>
      <w:marBottom w:val="0"/>
      <w:divBdr>
        <w:top w:val="none" w:sz="0" w:space="0" w:color="auto"/>
        <w:left w:val="none" w:sz="0" w:space="0" w:color="auto"/>
        <w:bottom w:val="none" w:sz="0" w:space="0" w:color="auto"/>
        <w:right w:val="none" w:sz="0" w:space="0" w:color="auto"/>
      </w:divBdr>
      <w:divsChild>
        <w:div w:id="413163446">
          <w:marLeft w:val="0"/>
          <w:marRight w:val="0"/>
          <w:marTop w:val="0"/>
          <w:marBottom w:val="0"/>
          <w:divBdr>
            <w:top w:val="none" w:sz="0" w:space="0" w:color="auto"/>
            <w:left w:val="none" w:sz="0" w:space="0" w:color="auto"/>
            <w:bottom w:val="none" w:sz="0" w:space="0" w:color="auto"/>
            <w:right w:val="none" w:sz="0" w:space="0" w:color="auto"/>
          </w:divBdr>
        </w:div>
        <w:div w:id="117842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922;&#949;&#953;&#956;&#949;&#957;&#959;&#947;&#961;&#940;&#966;&#959;&#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Κειμενογράφος</Template>
  <TotalTime>1</TotalTime>
  <Pages>7</Pages>
  <Words>1596</Words>
  <Characters>8620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cp:revision>
  <dcterms:created xsi:type="dcterms:W3CDTF">2025-09-18T10:02:00Z</dcterms:created>
  <dcterms:modified xsi:type="dcterms:W3CDTF">2025-09-18T10:03:00Z</dcterms:modified>
</cp:coreProperties>
</file>